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513"/>
        <w:gridCol w:w="6721"/>
      </w:tblGrid>
      <w:tr w:rsidR="00B53A27" w:rsidRPr="00936D55" w14:paraId="101428B9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0971A93B" w14:textId="6DEF5BD8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Nombre del programa: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6875F3BB" w14:textId="3651A90E" w:rsidR="00B53A27" w:rsidRPr="00936D55" w:rsidRDefault="00DA397E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602467">
              <w:t>Infraestructura Educativa Básica (</w:t>
            </w:r>
            <w:r>
              <w:t>FAM</w:t>
            </w:r>
            <w:r w:rsidRPr="00602467">
              <w:t>)</w:t>
            </w:r>
          </w:p>
        </w:tc>
      </w:tr>
      <w:tr w:rsidR="00B53A27" w:rsidRPr="00936D55" w14:paraId="77CED2D0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706B083D" w14:textId="216B7FFA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Dependencia/entidad: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5527ED7E" w14:textId="0EB3205B" w:rsidR="00B53A27" w:rsidRPr="00936D55" w:rsidRDefault="00187439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t>I</w:t>
            </w:r>
            <w:r w:rsidR="00DA397E" w:rsidRPr="00BC60EF">
              <w:t>nstituto Sinaloense de la Infraestructura Física Educativa (ISIFE)</w:t>
            </w:r>
          </w:p>
        </w:tc>
      </w:tr>
      <w:tr w:rsidR="00B53A27" w:rsidRPr="00936D55" w14:paraId="0D97458B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547A5FCF" w14:textId="4C1B72BC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Unidad responsable del programa: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75BA77EA" w14:textId="048A0527" w:rsidR="00B53A27" w:rsidRPr="00936D55" w:rsidRDefault="00187439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t>I</w:t>
            </w:r>
            <w:r w:rsidR="00DA397E" w:rsidRPr="00BC60EF">
              <w:t>nstituto Sinaloense de la Infraestructura Física Educativa (ISIFE)</w:t>
            </w:r>
          </w:p>
        </w:tc>
      </w:tr>
      <w:tr w:rsidR="00B53A27" w:rsidRPr="00936D55" w14:paraId="5D32DA8A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7F53B0F2" w14:textId="2331D947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Tipo de evaluación: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48B830BF" w14:textId="03CAA8EC" w:rsidR="00B53A27" w:rsidRPr="00936D55" w:rsidRDefault="00DA397E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Desempeño</w:t>
            </w:r>
          </w:p>
        </w:tc>
      </w:tr>
      <w:tr w:rsidR="00B53A27" w:rsidRPr="00936D55" w14:paraId="5AC1B1FE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02F6C118" w14:textId="4049FF70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Año de evaluación: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4F5A6AD8" w14:textId="2299DE9C" w:rsidR="00B53A27" w:rsidRPr="00936D55" w:rsidRDefault="00DA397E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2022</w:t>
            </w:r>
          </w:p>
        </w:tc>
      </w:tr>
    </w:tbl>
    <w:p w14:paraId="304FB691" w14:textId="19766F50" w:rsidR="00B53A27" w:rsidRPr="00936D55" w:rsidRDefault="00B53A27" w:rsidP="0083413E">
      <w:pPr>
        <w:spacing w:after="0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651D32"/>
        <w:tblLook w:val="04A0" w:firstRow="1" w:lastRow="0" w:firstColumn="1" w:lastColumn="0" w:noHBand="0" w:noVBand="1"/>
      </w:tblPr>
      <w:tblGrid>
        <w:gridCol w:w="9234"/>
      </w:tblGrid>
      <w:tr w:rsidR="00B53A27" w:rsidRPr="00936D55" w14:paraId="4C436188" w14:textId="77777777" w:rsidTr="00BD0258">
        <w:trPr>
          <w:trHeight w:val="340"/>
        </w:trPr>
        <w:tc>
          <w:tcPr>
            <w:tcW w:w="9355" w:type="dxa"/>
            <w:shd w:val="clear" w:color="auto" w:fill="404040" w:themeFill="text1" w:themeFillTint="BF"/>
            <w:vAlign w:val="center"/>
          </w:tcPr>
          <w:p w14:paraId="5F5147FB" w14:textId="10C310E4" w:rsidR="00B53A27" w:rsidRPr="00BD0258" w:rsidRDefault="00B53A27" w:rsidP="00936D55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bookmarkStart w:id="0" w:name="_Hlk106191400"/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Uso de las recomendaciones de la evaluación</w:t>
            </w:r>
          </w:p>
        </w:tc>
      </w:tr>
    </w:tbl>
    <w:p w14:paraId="52F765FE" w14:textId="77777777" w:rsidR="00936D55" w:rsidRPr="00936D55" w:rsidRDefault="00936D55" w:rsidP="00936D55">
      <w:pPr>
        <w:spacing w:after="0" w:line="240" w:lineRule="auto"/>
        <w:rPr>
          <w:sz w:val="10"/>
          <w:szCs w:val="10"/>
        </w:rPr>
      </w:pPr>
    </w:p>
    <w:tbl>
      <w:tblPr>
        <w:tblStyle w:val="Tablaconcuadrcula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941"/>
        <w:gridCol w:w="2238"/>
        <w:gridCol w:w="2747"/>
        <w:gridCol w:w="2298"/>
      </w:tblGrid>
      <w:tr w:rsidR="00BD0258" w:rsidRPr="00BD0258" w14:paraId="144EB42F" w14:textId="77777777" w:rsidTr="00791B38">
        <w:trPr>
          <w:trHeight w:val="886"/>
          <w:tblHeader/>
        </w:trPr>
        <w:tc>
          <w:tcPr>
            <w:tcW w:w="1941" w:type="dxa"/>
            <w:shd w:val="clear" w:color="auto" w:fill="404040" w:themeFill="text1" w:themeFillTint="BF"/>
            <w:vAlign w:val="center"/>
          </w:tcPr>
          <w:bookmarkEnd w:id="0"/>
          <w:p w14:paraId="5F99BE5F" w14:textId="75E20655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Sección</w:t>
            </w:r>
          </w:p>
        </w:tc>
        <w:tc>
          <w:tcPr>
            <w:tcW w:w="2238" w:type="dxa"/>
            <w:shd w:val="clear" w:color="auto" w:fill="404040" w:themeFill="text1" w:themeFillTint="BF"/>
            <w:vAlign w:val="center"/>
          </w:tcPr>
          <w:p w14:paraId="28293800" w14:textId="7B19EFCC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Texto del Informe</w:t>
            </w:r>
          </w:p>
        </w:tc>
        <w:tc>
          <w:tcPr>
            <w:tcW w:w="2747" w:type="dxa"/>
            <w:shd w:val="clear" w:color="auto" w:fill="404040" w:themeFill="text1" w:themeFillTint="BF"/>
            <w:vAlign w:val="center"/>
          </w:tcPr>
          <w:p w14:paraId="50562AA5" w14:textId="2D116E4E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Punto de vista de la Dependencia o Entidad</w:t>
            </w:r>
          </w:p>
        </w:tc>
        <w:tc>
          <w:tcPr>
            <w:tcW w:w="2298" w:type="dxa"/>
            <w:shd w:val="clear" w:color="auto" w:fill="404040" w:themeFill="text1" w:themeFillTint="BF"/>
            <w:vAlign w:val="center"/>
          </w:tcPr>
          <w:p w14:paraId="14AEE332" w14:textId="0A5A8B4D" w:rsidR="00936D55" w:rsidRPr="00BD0258" w:rsidRDefault="00861D0A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Actividad</w:t>
            </w:r>
            <w:r w:rsidR="00936D55"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de mejora derivada de la evaluación</w:t>
            </w:r>
          </w:p>
        </w:tc>
      </w:tr>
      <w:tr w:rsidR="001C1825" w:rsidRPr="00936D55" w14:paraId="3F02C46D" w14:textId="77777777" w:rsidTr="00214F1A">
        <w:trPr>
          <w:trHeight w:val="2569"/>
        </w:trPr>
        <w:tc>
          <w:tcPr>
            <w:tcW w:w="1941" w:type="dxa"/>
            <w:vAlign w:val="center"/>
          </w:tcPr>
          <w:p w14:paraId="70425297" w14:textId="27D32131" w:rsidR="00936D55" w:rsidRPr="00936D55" w:rsidRDefault="00936D55" w:rsidP="00936D55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2A631956" w14:textId="266E4B0F" w:rsidR="00936D55" w:rsidRPr="00D02A3D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2A3D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238" w:type="dxa"/>
            <w:vAlign w:val="center"/>
          </w:tcPr>
          <w:p w14:paraId="36CFBCCD" w14:textId="56C9872A" w:rsidR="00936D55" w:rsidRPr="00936D55" w:rsidRDefault="00791B38" w:rsidP="00861D0A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91B38">
              <w:rPr>
                <w:rFonts w:asciiTheme="minorHAnsi" w:hAnsiTheme="minorHAnsi" w:cstheme="minorHAnsi"/>
                <w:sz w:val="20"/>
                <w:szCs w:val="20"/>
              </w:rPr>
              <w:t>No se cuenta con un documento donde se identifiquen, se definan y se cuantifiquen las poblaciones de: población potencial, población objetivo y población atendida</w:t>
            </w:r>
          </w:p>
        </w:tc>
        <w:tc>
          <w:tcPr>
            <w:tcW w:w="2747" w:type="dxa"/>
            <w:shd w:val="clear" w:color="auto" w:fill="auto"/>
            <w:vAlign w:val="center"/>
          </w:tcPr>
          <w:p w14:paraId="5A8AE607" w14:textId="3AB9EA54" w:rsidR="0056725C" w:rsidRPr="00214F1A" w:rsidRDefault="004115A2" w:rsidP="001C1825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14F1A">
              <w:rPr>
                <w:rFonts w:asciiTheme="minorHAnsi" w:hAnsiTheme="minorHAnsi" w:cstheme="minorHAnsi"/>
                <w:sz w:val="20"/>
                <w:szCs w:val="20"/>
              </w:rPr>
              <w:t xml:space="preserve">Es factible, se solicitará la información correspondiente a la SEPYC para asegurar que los datos contenidos sean acorde a los registros oficiales.  </w:t>
            </w:r>
          </w:p>
        </w:tc>
        <w:tc>
          <w:tcPr>
            <w:tcW w:w="2298" w:type="dxa"/>
            <w:vAlign w:val="center"/>
          </w:tcPr>
          <w:p w14:paraId="1DA7876B" w14:textId="14858005" w:rsidR="00936D55" w:rsidRPr="00214F1A" w:rsidRDefault="00791B38" w:rsidP="0056725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14F1A">
              <w:rPr>
                <w:rFonts w:asciiTheme="minorHAnsi" w:hAnsiTheme="minorHAnsi" w:cstheme="minorHAnsi"/>
                <w:sz w:val="20"/>
                <w:szCs w:val="20"/>
              </w:rPr>
              <w:t>Elaborar un diagnóstico/documento donde se identifique y se cuantifique claramente la población potencial, la población objetivo y la población atendida</w:t>
            </w:r>
          </w:p>
        </w:tc>
      </w:tr>
      <w:tr w:rsidR="001C1825" w:rsidRPr="00936D55" w14:paraId="4D3DAD0C" w14:textId="77777777" w:rsidTr="00214F1A">
        <w:trPr>
          <w:trHeight w:val="3566"/>
        </w:trPr>
        <w:tc>
          <w:tcPr>
            <w:tcW w:w="1941" w:type="dxa"/>
            <w:vAlign w:val="center"/>
          </w:tcPr>
          <w:p w14:paraId="6EBB4888" w14:textId="77777777" w:rsidR="00936D55" w:rsidRPr="00936D55" w:rsidRDefault="00936D55" w:rsidP="00936D55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6836580C" w14:textId="46A31A43" w:rsidR="00936D55" w:rsidRPr="00D02A3D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2A3D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2238" w:type="dxa"/>
            <w:vAlign w:val="center"/>
          </w:tcPr>
          <w:p w14:paraId="07DCA505" w14:textId="1EDCD35A" w:rsidR="00936D55" w:rsidRPr="00936D55" w:rsidRDefault="00791B38" w:rsidP="00861D0A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Pr="00791B38">
              <w:rPr>
                <w:rFonts w:asciiTheme="minorHAnsi" w:hAnsiTheme="minorHAnsi" w:cstheme="minorHAnsi"/>
                <w:sz w:val="20"/>
                <w:szCs w:val="20"/>
              </w:rPr>
              <w:t>a unidad responsable no presentó MIR para el ejercicio fiscal 2022</w:t>
            </w:r>
          </w:p>
        </w:tc>
        <w:tc>
          <w:tcPr>
            <w:tcW w:w="2747" w:type="dxa"/>
            <w:shd w:val="clear" w:color="auto" w:fill="auto"/>
            <w:vAlign w:val="center"/>
          </w:tcPr>
          <w:p w14:paraId="36B3706E" w14:textId="2C740227" w:rsidR="00936D55" w:rsidRPr="00214F1A" w:rsidRDefault="004115A2" w:rsidP="00214F1A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14F1A">
              <w:rPr>
                <w:rFonts w:asciiTheme="minorHAnsi" w:hAnsiTheme="minorHAnsi" w:cstheme="minorHAnsi"/>
                <w:sz w:val="20"/>
                <w:szCs w:val="20"/>
              </w:rPr>
              <w:t xml:space="preserve">Es factible, se </w:t>
            </w:r>
            <w:r w:rsidR="00214F1A" w:rsidRPr="00214F1A">
              <w:rPr>
                <w:rFonts w:asciiTheme="minorHAnsi" w:hAnsiTheme="minorHAnsi" w:cstheme="minorHAnsi"/>
                <w:sz w:val="20"/>
                <w:szCs w:val="20"/>
              </w:rPr>
              <w:t>realizarán</w:t>
            </w:r>
            <w:r w:rsidRPr="00214F1A">
              <w:rPr>
                <w:rFonts w:asciiTheme="minorHAnsi" w:hAnsiTheme="minorHAnsi" w:cstheme="minorHAnsi"/>
                <w:sz w:val="20"/>
                <w:szCs w:val="20"/>
              </w:rPr>
              <w:t xml:space="preserve"> sesiones de trabajo que generan avances previos para cumplir con este deber y lograr mayor certeza en el desarrollo y la transversalidad d</w:t>
            </w:r>
            <w:r w:rsidR="00214F1A" w:rsidRPr="00214F1A">
              <w:rPr>
                <w:rFonts w:asciiTheme="minorHAnsi" w:hAnsiTheme="minorHAnsi" w:cstheme="minorHAnsi"/>
                <w:sz w:val="20"/>
                <w:szCs w:val="20"/>
              </w:rPr>
              <w:t>e los indicadores del programa.</w:t>
            </w:r>
          </w:p>
        </w:tc>
        <w:tc>
          <w:tcPr>
            <w:tcW w:w="2298" w:type="dxa"/>
            <w:vAlign w:val="center"/>
          </w:tcPr>
          <w:p w14:paraId="0D733CCB" w14:textId="736B7890" w:rsidR="00936D55" w:rsidRPr="00214F1A" w:rsidRDefault="00791B38" w:rsidP="0056725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14F1A">
              <w:rPr>
                <w:rFonts w:asciiTheme="minorHAnsi" w:hAnsiTheme="minorHAnsi" w:cstheme="minorHAnsi"/>
                <w:sz w:val="20"/>
                <w:szCs w:val="20"/>
              </w:rPr>
              <w:t>Elaborar la MIR del Pp y publicarla en el Periódico Oficial del Estado de Sinaloa</w:t>
            </w:r>
            <w:r w:rsidR="00B20395" w:rsidRPr="00214F1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E2BD542" w14:textId="77777777" w:rsidR="00B20395" w:rsidRPr="00214F1A" w:rsidRDefault="00B20395" w:rsidP="0056725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14"/>
                <w:szCs w:val="20"/>
              </w:rPr>
            </w:pPr>
          </w:p>
          <w:p w14:paraId="1CED0DF8" w14:textId="49C7BDFF" w:rsidR="00B20395" w:rsidRPr="00214F1A" w:rsidRDefault="00B20395" w:rsidP="00B20395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14F1A">
              <w:rPr>
                <w:rFonts w:asciiTheme="minorHAnsi" w:hAnsiTheme="minorHAnsi" w:cstheme="minorHAnsi"/>
                <w:sz w:val="20"/>
                <w:szCs w:val="20"/>
              </w:rPr>
              <w:t>Aunado a ello, crear el Árbol del Problema, Objetivos, Selección de Alternativas, Matriz de Indicadores de Resultados (MIR), Fichas Técnicas de Indicadores</w:t>
            </w:r>
          </w:p>
        </w:tc>
      </w:tr>
      <w:tr w:rsidR="00791B38" w:rsidRPr="00936D55" w14:paraId="63C1CFF4" w14:textId="77777777" w:rsidTr="00214F1A">
        <w:trPr>
          <w:trHeight w:val="1402"/>
        </w:trPr>
        <w:tc>
          <w:tcPr>
            <w:tcW w:w="1941" w:type="dxa"/>
            <w:vAlign w:val="center"/>
          </w:tcPr>
          <w:p w14:paraId="1EF8CCC4" w14:textId="77777777" w:rsidR="00791B38" w:rsidRPr="00936D55" w:rsidRDefault="00791B38" w:rsidP="00791B38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46DBACC9" w14:textId="417D8416" w:rsidR="00791B38" w:rsidRPr="00936D55" w:rsidRDefault="00B20395" w:rsidP="00791B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2238" w:type="dxa"/>
            <w:vAlign w:val="center"/>
          </w:tcPr>
          <w:p w14:paraId="74807F45" w14:textId="4CFEDAAD" w:rsidR="00791B38" w:rsidRPr="00861D0A" w:rsidRDefault="00B20395" w:rsidP="00791B3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20395">
              <w:rPr>
                <w:rFonts w:asciiTheme="minorHAnsi" w:hAnsiTheme="minorHAnsi" w:cstheme="minorHAnsi"/>
                <w:sz w:val="20"/>
                <w:szCs w:val="20"/>
              </w:rPr>
              <w:t>Articular los procesos operativos</w:t>
            </w:r>
          </w:p>
        </w:tc>
        <w:tc>
          <w:tcPr>
            <w:tcW w:w="2747" w:type="dxa"/>
            <w:shd w:val="clear" w:color="auto" w:fill="auto"/>
            <w:vAlign w:val="center"/>
          </w:tcPr>
          <w:p w14:paraId="009F7B9F" w14:textId="25145DE2" w:rsidR="00791B38" w:rsidRPr="00214F1A" w:rsidRDefault="00270F85" w:rsidP="00791B3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14F1A">
              <w:rPr>
                <w:rFonts w:asciiTheme="minorHAnsi" w:hAnsiTheme="minorHAnsi" w:cstheme="minorHAnsi"/>
                <w:sz w:val="20"/>
                <w:szCs w:val="20"/>
              </w:rPr>
              <w:t>Es factible, se ha venido trabajando en la constitución de los procesos operativos para que queden estipulados en documentos representativos del Instituto.</w:t>
            </w:r>
          </w:p>
        </w:tc>
        <w:tc>
          <w:tcPr>
            <w:tcW w:w="2298" w:type="dxa"/>
            <w:vAlign w:val="center"/>
          </w:tcPr>
          <w:p w14:paraId="0156387D" w14:textId="7CDE65BC" w:rsidR="00791B38" w:rsidRPr="00214F1A" w:rsidRDefault="00B20395" w:rsidP="00B20395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14F1A">
              <w:rPr>
                <w:rFonts w:asciiTheme="minorHAnsi" w:hAnsiTheme="minorHAnsi" w:cstheme="minorHAnsi"/>
                <w:sz w:val="20"/>
                <w:szCs w:val="20"/>
              </w:rPr>
              <w:t>Establecer un documento donde se diseñen y se describan los procesos y procedimientos</w:t>
            </w:r>
          </w:p>
        </w:tc>
      </w:tr>
      <w:tr w:rsidR="00791B38" w:rsidRPr="00936D55" w14:paraId="23027948" w14:textId="77777777" w:rsidTr="00214F1A">
        <w:tc>
          <w:tcPr>
            <w:tcW w:w="1941" w:type="dxa"/>
            <w:vAlign w:val="center"/>
          </w:tcPr>
          <w:p w14:paraId="08963198" w14:textId="77777777" w:rsidR="00791B38" w:rsidRPr="00936D55" w:rsidRDefault="00791B38" w:rsidP="00791B38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3AA0639C" w14:textId="7F8C45B4" w:rsidR="00791B38" w:rsidRPr="00936D55" w:rsidRDefault="00B20395" w:rsidP="00791B3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2238" w:type="dxa"/>
            <w:vAlign w:val="center"/>
          </w:tcPr>
          <w:p w14:paraId="361A1F14" w14:textId="77898B82" w:rsidR="00791B38" w:rsidRPr="00861D0A" w:rsidRDefault="00791B38" w:rsidP="00791B3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91B38">
              <w:rPr>
                <w:rFonts w:asciiTheme="minorHAnsi" w:hAnsiTheme="minorHAnsi" w:cstheme="minorHAnsi"/>
                <w:sz w:val="20"/>
                <w:szCs w:val="20"/>
              </w:rPr>
              <w:t xml:space="preserve">Tomar como referencia el cúmulo de información con que se </w:t>
            </w:r>
            <w:r w:rsidRPr="00791B3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cuenta en términos de servicios de Infraestructura para la conformación del Catálogo de necesidades</w:t>
            </w:r>
          </w:p>
        </w:tc>
        <w:tc>
          <w:tcPr>
            <w:tcW w:w="2747" w:type="dxa"/>
            <w:shd w:val="clear" w:color="auto" w:fill="auto"/>
            <w:vAlign w:val="center"/>
          </w:tcPr>
          <w:p w14:paraId="3F0B38C6" w14:textId="77777777" w:rsidR="004324B2" w:rsidRPr="00214F1A" w:rsidRDefault="004324B2" w:rsidP="00791B3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E90FE09" w14:textId="77777777" w:rsidR="00214F1A" w:rsidRPr="00214F1A" w:rsidRDefault="004324B2" w:rsidP="00791B3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14F1A">
              <w:rPr>
                <w:rFonts w:asciiTheme="minorHAnsi" w:hAnsiTheme="minorHAnsi" w:cstheme="minorHAnsi"/>
                <w:sz w:val="20"/>
                <w:szCs w:val="20"/>
              </w:rPr>
              <w:t>Se trabaja</w:t>
            </w:r>
            <w:r w:rsidR="00214F1A" w:rsidRPr="00214F1A">
              <w:rPr>
                <w:rFonts w:asciiTheme="minorHAnsi" w:hAnsiTheme="minorHAnsi" w:cstheme="minorHAnsi"/>
                <w:sz w:val="20"/>
                <w:szCs w:val="20"/>
              </w:rPr>
              <w:t>rá</w:t>
            </w:r>
            <w:r w:rsidRPr="00214F1A">
              <w:rPr>
                <w:rFonts w:asciiTheme="minorHAnsi" w:hAnsiTheme="minorHAnsi" w:cstheme="minorHAnsi"/>
                <w:sz w:val="20"/>
                <w:szCs w:val="20"/>
              </w:rPr>
              <w:t xml:space="preserve"> en el estudio de la situación actual de </w:t>
            </w:r>
            <w:r w:rsidRPr="00214F1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Infraestructura</w:t>
            </w:r>
            <w:bookmarkStart w:id="1" w:name="_GoBack"/>
            <w:bookmarkEnd w:id="1"/>
            <w:r w:rsidRPr="00214F1A">
              <w:rPr>
                <w:rFonts w:asciiTheme="minorHAnsi" w:hAnsiTheme="minorHAnsi" w:cstheme="minorHAnsi"/>
                <w:sz w:val="20"/>
                <w:szCs w:val="20"/>
              </w:rPr>
              <w:t xml:space="preserve"> en base al padrón oficial de la </w:t>
            </w:r>
            <w:r w:rsidR="00214F1A" w:rsidRPr="00214F1A">
              <w:rPr>
                <w:rFonts w:asciiTheme="minorHAnsi" w:hAnsiTheme="minorHAnsi" w:cstheme="minorHAnsi"/>
                <w:sz w:val="20"/>
                <w:szCs w:val="20"/>
              </w:rPr>
              <w:t>SEPYC.</w:t>
            </w:r>
          </w:p>
          <w:p w14:paraId="23272014" w14:textId="77D48220" w:rsidR="00791B38" w:rsidRPr="00214F1A" w:rsidRDefault="008A68D6" w:rsidP="00791B3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14F1A">
              <w:rPr>
                <w:rFonts w:asciiTheme="minorHAnsi" w:hAnsiTheme="minorHAnsi" w:cstheme="minorHAnsi"/>
                <w:sz w:val="20"/>
                <w:szCs w:val="20"/>
              </w:rPr>
              <w:t>Sin embargo, se limitan las tareas por la falta de personal y recursos para operar en el área correspondiente.</w:t>
            </w:r>
          </w:p>
        </w:tc>
        <w:tc>
          <w:tcPr>
            <w:tcW w:w="2298" w:type="dxa"/>
            <w:vAlign w:val="center"/>
          </w:tcPr>
          <w:p w14:paraId="2F0662A1" w14:textId="38B7D7C8" w:rsidR="00791B38" w:rsidRPr="00214F1A" w:rsidRDefault="00B20395" w:rsidP="00791B3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14F1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Realizar el Catálogo de necesidades</w:t>
            </w:r>
          </w:p>
        </w:tc>
      </w:tr>
    </w:tbl>
    <w:p w14:paraId="77492E1D" w14:textId="41E1779C" w:rsidR="00AA45DE" w:rsidRPr="00936D55" w:rsidRDefault="00AA45DE" w:rsidP="00F77312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01B68660" w14:textId="77777777" w:rsidR="00936D55" w:rsidRPr="00936D55" w:rsidRDefault="00936D55" w:rsidP="00F77312">
      <w:pPr>
        <w:spacing w:after="0"/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9215"/>
      </w:tblGrid>
      <w:tr w:rsidR="00BD0258" w:rsidRPr="00BD0258" w14:paraId="1B2FE791" w14:textId="77777777" w:rsidTr="00BD0258">
        <w:trPr>
          <w:trHeight w:val="340"/>
        </w:trPr>
        <w:tc>
          <w:tcPr>
            <w:tcW w:w="9215" w:type="dxa"/>
            <w:shd w:val="clear" w:color="auto" w:fill="404040" w:themeFill="text1" w:themeFillTint="BF"/>
            <w:vAlign w:val="center"/>
          </w:tcPr>
          <w:p w14:paraId="3C476D11" w14:textId="745AEDD5" w:rsidR="00936D55" w:rsidRPr="00BD0258" w:rsidRDefault="00936D55" w:rsidP="0083413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Posición Institucional respecto de la evaluación</w:t>
            </w:r>
          </w:p>
        </w:tc>
      </w:tr>
    </w:tbl>
    <w:p w14:paraId="23A9AD74" w14:textId="6A918E0F" w:rsidR="00F77312" w:rsidRPr="00936D55" w:rsidRDefault="00F77312" w:rsidP="00936D55">
      <w:pPr>
        <w:spacing w:after="0" w:line="240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0F5471C3" w14:textId="265168BE" w:rsidR="00936D55" w:rsidRPr="0083413E" w:rsidRDefault="00936D55" w:rsidP="0083413E">
      <w:pPr>
        <w:spacing w:line="276" w:lineRule="auto"/>
        <w:jc w:val="both"/>
        <w:rPr>
          <w:rFonts w:asciiTheme="minorHAnsi" w:hAnsiTheme="minorHAnsi" w:cstheme="minorHAnsi"/>
          <w:sz w:val="20"/>
          <w:szCs w:val="24"/>
        </w:rPr>
      </w:pPr>
      <w:r w:rsidRPr="00936D55">
        <w:rPr>
          <w:rFonts w:asciiTheme="minorHAnsi" w:hAnsiTheme="minorHAnsi" w:cstheme="minorHAnsi"/>
          <w:sz w:val="20"/>
          <w:szCs w:val="24"/>
        </w:rPr>
        <w:t xml:space="preserve">Se considera que el Informe de la Evaluación </w:t>
      </w:r>
      <w:r w:rsidR="0016771F">
        <w:rPr>
          <w:rFonts w:asciiTheme="minorHAnsi" w:hAnsiTheme="minorHAnsi" w:cstheme="minorHAnsi"/>
          <w:sz w:val="20"/>
          <w:szCs w:val="24"/>
        </w:rPr>
        <w:t>Interna</w:t>
      </w:r>
      <w:r w:rsidRPr="00936D55">
        <w:rPr>
          <w:rFonts w:asciiTheme="minorHAnsi" w:hAnsiTheme="minorHAnsi" w:cstheme="minorHAnsi"/>
          <w:sz w:val="20"/>
          <w:szCs w:val="24"/>
        </w:rPr>
        <w:t xml:space="preserve"> de </w:t>
      </w:r>
      <w:r w:rsidR="00791B38">
        <w:rPr>
          <w:rFonts w:asciiTheme="minorHAnsi" w:hAnsiTheme="minorHAnsi" w:cstheme="minorHAnsi"/>
          <w:sz w:val="20"/>
          <w:szCs w:val="24"/>
        </w:rPr>
        <w:t>Desempeño</w:t>
      </w:r>
      <w:r w:rsidRPr="00936D55">
        <w:rPr>
          <w:rFonts w:asciiTheme="minorHAnsi" w:hAnsiTheme="minorHAnsi" w:cstheme="minorHAnsi"/>
          <w:sz w:val="20"/>
          <w:szCs w:val="24"/>
        </w:rPr>
        <w:t>, contiene los elementos necesarios para conocer el programa y su evolución a través del tiempo.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9234"/>
      </w:tblGrid>
      <w:tr w:rsidR="00BD0258" w:rsidRPr="00BD0258" w14:paraId="7DA2080A" w14:textId="77777777" w:rsidTr="00BD0258">
        <w:trPr>
          <w:trHeight w:val="340"/>
        </w:trPr>
        <w:tc>
          <w:tcPr>
            <w:tcW w:w="9355" w:type="dxa"/>
            <w:shd w:val="clear" w:color="auto" w:fill="404040" w:themeFill="text1" w:themeFillTint="BF"/>
            <w:vAlign w:val="center"/>
          </w:tcPr>
          <w:p w14:paraId="2097E111" w14:textId="7DE82FD5" w:rsidR="00936D55" w:rsidRPr="00BD0258" w:rsidRDefault="00936D55" w:rsidP="0083413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Comentarios específicos</w:t>
            </w:r>
          </w:p>
        </w:tc>
      </w:tr>
    </w:tbl>
    <w:p w14:paraId="156F92AF" w14:textId="77777777" w:rsidR="00936D55" w:rsidRPr="00936D55" w:rsidRDefault="00936D55" w:rsidP="00936D55">
      <w:pPr>
        <w:spacing w:after="0" w:line="240" w:lineRule="auto"/>
        <w:ind w:right="-141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p w14:paraId="19CD620F" w14:textId="17B853B2" w:rsidR="002B45DE" w:rsidRPr="00ED12C1" w:rsidRDefault="002B45DE" w:rsidP="00D05CDC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 xml:space="preserve">3.1 </w:t>
      </w:r>
      <w:r w:rsidRPr="00ED12C1">
        <w:rPr>
          <w:rFonts w:asciiTheme="minorHAnsi" w:hAnsiTheme="minorHAnsi" w:cstheme="minorHAnsi"/>
          <w:b/>
          <w:bCs/>
          <w:sz w:val="20"/>
          <w:szCs w:val="20"/>
        </w:rPr>
        <w:t>Sobre los resultados de la evaluación</w:t>
      </w:r>
    </w:p>
    <w:p w14:paraId="6B9F82CA" w14:textId="0B392BFB" w:rsidR="00B875B8" w:rsidRDefault="00ED0FF6" w:rsidP="00ED0FF6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ED0FF6">
        <w:rPr>
          <w:rFonts w:asciiTheme="minorHAnsi" w:hAnsiTheme="minorHAnsi" w:cstheme="minorHAnsi"/>
          <w:sz w:val="20"/>
          <w:szCs w:val="20"/>
        </w:rPr>
        <w:t>Alineación al Programa Estatal de Desarrollo (PED) 2022 – 2027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2B58F043" w14:textId="32BD45C1" w:rsidR="00ED0FF6" w:rsidRDefault="00ED0FF6" w:rsidP="00ED0FF6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ED0FF6">
        <w:rPr>
          <w:rFonts w:asciiTheme="minorHAnsi" w:hAnsiTheme="minorHAnsi" w:cstheme="minorHAnsi"/>
          <w:sz w:val="20"/>
          <w:szCs w:val="20"/>
        </w:rPr>
        <w:t>Está vinculado con los Objetivos del Desarrollo Sostenible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2229B8FC" w14:textId="7ADC4A0F" w:rsidR="00ED0FF6" w:rsidRDefault="00ED0FF6" w:rsidP="00ED0FF6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El programa no cuenta con MIR.</w:t>
      </w:r>
    </w:p>
    <w:p w14:paraId="7012113D" w14:textId="64BADEC8" w:rsidR="00ED0FF6" w:rsidRDefault="00ED0FF6" w:rsidP="00ED0FF6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</w:t>
      </w:r>
      <w:r w:rsidRPr="00ED0FF6">
        <w:rPr>
          <w:rFonts w:asciiTheme="minorHAnsi" w:hAnsiTheme="minorHAnsi" w:cstheme="minorHAnsi"/>
          <w:sz w:val="20"/>
          <w:szCs w:val="20"/>
        </w:rPr>
        <w:t>e atendieron a 131 planteles educativos, a través de acciones de construcción,</w:t>
      </w:r>
      <w:r w:rsidR="00187439">
        <w:rPr>
          <w:rFonts w:asciiTheme="minorHAnsi" w:hAnsiTheme="minorHAnsi" w:cstheme="minorHAnsi"/>
          <w:sz w:val="20"/>
          <w:szCs w:val="20"/>
        </w:rPr>
        <w:t xml:space="preserve"> </w:t>
      </w:r>
      <w:r w:rsidRPr="00ED0FF6">
        <w:rPr>
          <w:rFonts w:asciiTheme="minorHAnsi" w:hAnsiTheme="minorHAnsi" w:cstheme="minorHAnsi"/>
          <w:sz w:val="20"/>
          <w:szCs w:val="20"/>
        </w:rPr>
        <w:t>rehabilitación y equipamiento de distintos tipos tales como mobiliario, equipo educacional, subestaciones y techumbres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2E77921D" w14:textId="5BA2FB1F" w:rsidR="00ED0FF6" w:rsidRDefault="00ED0FF6" w:rsidP="00ED0FF6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</w:t>
      </w:r>
      <w:r w:rsidRPr="00ED0FF6">
        <w:rPr>
          <w:rFonts w:asciiTheme="minorHAnsi" w:hAnsiTheme="minorHAnsi" w:cstheme="minorHAnsi"/>
          <w:sz w:val="20"/>
          <w:szCs w:val="20"/>
        </w:rPr>
        <w:t>e logró beneficiar a un total de 30,924 alumnos del nivel básica en el Estado de Sinaloa</w:t>
      </w:r>
      <w:r w:rsidR="00A86C5C">
        <w:rPr>
          <w:rFonts w:asciiTheme="minorHAnsi" w:hAnsiTheme="minorHAnsi" w:cstheme="minorHAnsi"/>
          <w:sz w:val="20"/>
          <w:szCs w:val="20"/>
        </w:rPr>
        <w:t>.</w:t>
      </w:r>
    </w:p>
    <w:p w14:paraId="1688C688" w14:textId="7CE91028" w:rsidR="00A86C5C" w:rsidRPr="00ED12C1" w:rsidRDefault="00A86C5C" w:rsidP="00A86C5C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</w:t>
      </w:r>
      <w:r w:rsidRPr="00A86C5C">
        <w:rPr>
          <w:rFonts w:asciiTheme="minorHAnsi" w:hAnsiTheme="minorHAnsi" w:cstheme="minorHAnsi"/>
          <w:sz w:val="20"/>
          <w:szCs w:val="20"/>
        </w:rPr>
        <w:t>e obtuvo un alcance reducido de planteles atendidos con respecto a los ejercicios anteriores, aún y cuando la asignación de presupuesto registró un incremento respecto del ejercicio inmediato anterior (2021)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67167900" w14:textId="295A6AE7" w:rsidR="002B45DE" w:rsidRPr="00936D55" w:rsidRDefault="002B45DE" w:rsidP="00D05CDC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>3.2 Sobre el proceso de la evaluación</w:t>
      </w:r>
    </w:p>
    <w:p w14:paraId="79858163" w14:textId="42E1142C" w:rsidR="00EE0924" w:rsidRPr="00936D55" w:rsidRDefault="00EE0924" w:rsidP="00D05CDC">
      <w:pPr>
        <w:pStyle w:val="Prrafodelista"/>
        <w:numPr>
          <w:ilvl w:val="0"/>
          <w:numId w:val="2"/>
        </w:numPr>
        <w:spacing w:line="276" w:lineRule="auto"/>
        <w:ind w:right="1"/>
        <w:jc w:val="both"/>
        <w:rPr>
          <w:rFonts w:asciiTheme="minorHAnsi" w:hAnsiTheme="minorHAnsi" w:cstheme="minorHAnsi"/>
          <w:bCs/>
          <w:sz w:val="20"/>
          <w:szCs w:val="20"/>
          <w:lang w:val="es-ES"/>
        </w:rPr>
      </w:pPr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>El proceso de evaluación se realizó conforme a lo establecido en el Programa Anual de Evaluac</w:t>
      </w:r>
      <w:r w:rsidR="0035474E" w:rsidRPr="00936D55">
        <w:rPr>
          <w:rFonts w:asciiTheme="minorHAnsi" w:hAnsiTheme="minorHAnsi" w:cstheme="minorHAnsi"/>
          <w:bCs/>
          <w:sz w:val="20"/>
          <w:szCs w:val="20"/>
          <w:lang w:val="es-ES"/>
        </w:rPr>
        <w:t>ión para el Ejercicio Fiscal 202</w:t>
      </w:r>
      <w:r w:rsidR="00BD0258">
        <w:rPr>
          <w:rFonts w:asciiTheme="minorHAnsi" w:hAnsiTheme="minorHAnsi" w:cstheme="minorHAnsi"/>
          <w:bCs/>
          <w:sz w:val="20"/>
          <w:szCs w:val="20"/>
          <w:lang w:val="es-ES"/>
        </w:rPr>
        <w:t>2</w:t>
      </w:r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 y los </w:t>
      </w:r>
      <w:proofErr w:type="spellStart"/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>TdR</w:t>
      </w:r>
      <w:proofErr w:type="spellEnd"/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 emitidos para tal efecto</w:t>
      </w:r>
      <w:r w:rsidR="00FA04A3" w:rsidRPr="00936D55">
        <w:rPr>
          <w:rFonts w:asciiTheme="minorHAnsi" w:hAnsiTheme="minorHAnsi" w:cstheme="minorHAnsi"/>
          <w:bCs/>
          <w:sz w:val="20"/>
          <w:szCs w:val="20"/>
          <w:lang w:val="es-ES"/>
        </w:rPr>
        <w:t>.</w:t>
      </w:r>
    </w:p>
    <w:p w14:paraId="3B6FFF06" w14:textId="77777777" w:rsidR="00E474E8" w:rsidRPr="00936D55" w:rsidRDefault="00E474E8" w:rsidP="00930172">
      <w:pPr>
        <w:spacing w:line="240" w:lineRule="auto"/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sectPr w:rsidR="00E474E8" w:rsidRPr="00936D55" w:rsidSect="00D05CDC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701" w:right="158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AB2FB4" w14:textId="77777777" w:rsidR="007B41B5" w:rsidRDefault="007B41B5" w:rsidP="008E5209">
      <w:pPr>
        <w:spacing w:after="0" w:line="240" w:lineRule="auto"/>
      </w:pPr>
      <w:r>
        <w:separator/>
      </w:r>
    </w:p>
  </w:endnote>
  <w:endnote w:type="continuationSeparator" w:id="0">
    <w:p w14:paraId="3E545828" w14:textId="77777777" w:rsidR="007B41B5" w:rsidRDefault="007B41B5" w:rsidP="008E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berana Sans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dium">
    <w:altName w:val="Calibri"/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2053488033"/>
      <w:docPartObj>
        <w:docPartGallery w:val="Page Numbers (Bottom of Page)"/>
        <w:docPartUnique/>
      </w:docPartObj>
    </w:sdtPr>
    <w:sdtEndPr/>
    <w:sdtContent>
      <w:p w14:paraId="1A126E55" w14:textId="09DFD958" w:rsidR="00D05CDC" w:rsidRPr="00D05CDC" w:rsidRDefault="00D05CDC" w:rsidP="00D05CDC">
        <w:pPr>
          <w:pStyle w:val="Piedepgina"/>
          <w:jc w:val="right"/>
          <w:rPr>
            <w:b/>
          </w:rPr>
        </w:pPr>
        <w:r w:rsidRPr="00D05CDC">
          <w:rPr>
            <w:b/>
          </w:rPr>
          <w:fldChar w:fldCharType="begin"/>
        </w:r>
        <w:r w:rsidRPr="00D05CDC">
          <w:rPr>
            <w:b/>
          </w:rPr>
          <w:instrText>PAGE   \* MERGEFORMAT</w:instrText>
        </w:r>
        <w:r w:rsidRPr="00D05CDC">
          <w:rPr>
            <w:b/>
          </w:rPr>
          <w:fldChar w:fldCharType="separate"/>
        </w:r>
        <w:r w:rsidR="00214F1A">
          <w:rPr>
            <w:b/>
            <w:noProof/>
          </w:rPr>
          <w:t>2</w:t>
        </w:r>
        <w:r w:rsidRPr="00D05CDC">
          <w:rPr>
            <w:b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281087821"/>
      <w:docPartObj>
        <w:docPartGallery w:val="Page Numbers (Bottom of Page)"/>
        <w:docPartUnique/>
      </w:docPartObj>
    </w:sdtPr>
    <w:sdtEndPr/>
    <w:sdtContent>
      <w:p w14:paraId="7B9C6154" w14:textId="3E4DCF28" w:rsidR="00D05CDC" w:rsidRPr="00D05CDC" w:rsidRDefault="00D05CDC" w:rsidP="00D05CDC">
        <w:pPr>
          <w:pStyle w:val="Piedepgina"/>
          <w:jc w:val="right"/>
          <w:rPr>
            <w:b/>
          </w:rPr>
        </w:pPr>
        <w:r w:rsidRPr="00D05CDC">
          <w:rPr>
            <w:b/>
          </w:rPr>
          <w:fldChar w:fldCharType="begin"/>
        </w:r>
        <w:r w:rsidRPr="00D05CDC">
          <w:rPr>
            <w:b/>
          </w:rPr>
          <w:instrText>PAGE   \* MERGEFORMAT</w:instrText>
        </w:r>
        <w:r w:rsidRPr="00D05CDC">
          <w:rPr>
            <w:b/>
          </w:rPr>
          <w:fldChar w:fldCharType="separate"/>
        </w:r>
        <w:r w:rsidR="00214F1A" w:rsidRPr="00214F1A">
          <w:rPr>
            <w:b/>
            <w:noProof/>
            <w:lang w:val="es-ES"/>
          </w:rPr>
          <w:t>1</w:t>
        </w:r>
        <w:r w:rsidRPr="00D05CDC">
          <w:rPr>
            <w:b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0A61D4" w14:textId="77777777" w:rsidR="007B41B5" w:rsidRDefault="007B41B5" w:rsidP="008E5209">
      <w:pPr>
        <w:spacing w:after="0" w:line="240" w:lineRule="auto"/>
      </w:pPr>
      <w:r>
        <w:separator/>
      </w:r>
    </w:p>
  </w:footnote>
  <w:footnote w:type="continuationSeparator" w:id="0">
    <w:p w14:paraId="64C21979" w14:textId="77777777" w:rsidR="007B41B5" w:rsidRDefault="007B41B5" w:rsidP="008E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D5AF8" w14:textId="60BA9E26" w:rsidR="00213BFA" w:rsidRPr="00B53A27" w:rsidRDefault="00B53A27" w:rsidP="00B53A27">
    <w:pPr>
      <w:ind w:left="3828"/>
      <w:jc w:val="right"/>
      <w:rPr>
        <w:rFonts w:ascii="Medium" w:hAnsi="Medium" w:cs="Arial"/>
        <w:b/>
        <w:color w:val="651D32"/>
        <w:sz w:val="26"/>
        <w:szCs w:val="26"/>
      </w:rPr>
    </w:pPr>
    <w:r>
      <w:rPr>
        <w:rFonts w:ascii="Medium" w:hAnsi="Medium" w:cs="Arial"/>
        <w:b/>
        <w:noProof/>
        <w:color w:val="651D32"/>
        <w:sz w:val="26"/>
        <w:szCs w:val="26"/>
        <w:lang w:eastAsia="es-MX"/>
      </w:rPr>
      <w:drawing>
        <wp:anchor distT="0" distB="0" distL="114300" distR="114300" simplePos="0" relativeHeight="251681792" behindDoc="0" locked="0" layoutInCell="1" allowOverlap="1" wp14:anchorId="3DFDB822" wp14:editId="498DD1E8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3" name="Imagen 3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edium" w:hAnsi="Medium" w:cs="Arial"/>
        <w:b/>
        <w:color w:val="651D32"/>
        <w:sz w:val="26"/>
        <w:szCs w:val="26"/>
      </w:rPr>
      <w:t>Documento de Posición Institucional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8E507" w14:textId="66879F43" w:rsidR="0086126F" w:rsidRPr="00075974" w:rsidRDefault="00B53A27" w:rsidP="00B53A27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075974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60288" behindDoc="0" locked="0" layoutInCell="1" allowOverlap="1" wp14:anchorId="727EEF78" wp14:editId="222F12DA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39" name="Imagen 39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75974">
      <w:rPr>
        <w:rFonts w:ascii="Medium" w:hAnsi="Medium" w:cs="Arial"/>
        <w:b/>
        <w:color w:val="404040" w:themeColor="text1" w:themeTint="BF"/>
        <w:sz w:val="26"/>
        <w:szCs w:val="26"/>
      </w:rPr>
      <w:t>Documento de Posición Institucional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3340B"/>
    <w:multiLevelType w:val="hybridMultilevel"/>
    <w:tmpl w:val="B7ACCD8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77B09"/>
    <w:multiLevelType w:val="hybridMultilevel"/>
    <w:tmpl w:val="9EE402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E786B"/>
    <w:multiLevelType w:val="hybridMultilevel"/>
    <w:tmpl w:val="E3E2FF7C"/>
    <w:lvl w:ilvl="0" w:tplc="DE0032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508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C6AD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0409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28CA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CE3A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7EC9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A61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6E4B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BE92820"/>
    <w:multiLevelType w:val="hybridMultilevel"/>
    <w:tmpl w:val="0FE2D1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3E7668"/>
    <w:multiLevelType w:val="hybridMultilevel"/>
    <w:tmpl w:val="3F46F37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209"/>
    <w:rsid w:val="00003D1B"/>
    <w:rsid w:val="0001033D"/>
    <w:rsid w:val="000118B1"/>
    <w:rsid w:val="00017F38"/>
    <w:rsid w:val="000228F8"/>
    <w:rsid w:val="00023EAD"/>
    <w:rsid w:val="00024AE9"/>
    <w:rsid w:val="0003464C"/>
    <w:rsid w:val="00037498"/>
    <w:rsid w:val="00057C89"/>
    <w:rsid w:val="00063EAD"/>
    <w:rsid w:val="00067330"/>
    <w:rsid w:val="00072141"/>
    <w:rsid w:val="00075974"/>
    <w:rsid w:val="00076C94"/>
    <w:rsid w:val="00080258"/>
    <w:rsid w:val="00083A07"/>
    <w:rsid w:val="00084948"/>
    <w:rsid w:val="00091285"/>
    <w:rsid w:val="000935A4"/>
    <w:rsid w:val="000A0543"/>
    <w:rsid w:val="000A1D0D"/>
    <w:rsid w:val="000A4397"/>
    <w:rsid w:val="000B745B"/>
    <w:rsid w:val="000C5759"/>
    <w:rsid w:val="000C7555"/>
    <w:rsid w:val="000C7DB8"/>
    <w:rsid w:val="000D764C"/>
    <w:rsid w:val="000F2D60"/>
    <w:rsid w:val="000F3AF6"/>
    <w:rsid w:val="000F6061"/>
    <w:rsid w:val="00102E69"/>
    <w:rsid w:val="00107559"/>
    <w:rsid w:val="00110F36"/>
    <w:rsid w:val="0011419F"/>
    <w:rsid w:val="00121D44"/>
    <w:rsid w:val="00131E38"/>
    <w:rsid w:val="00145904"/>
    <w:rsid w:val="0016771F"/>
    <w:rsid w:val="00167840"/>
    <w:rsid w:val="001763CC"/>
    <w:rsid w:val="001800BD"/>
    <w:rsid w:val="00184CB5"/>
    <w:rsid w:val="00187439"/>
    <w:rsid w:val="001933A0"/>
    <w:rsid w:val="0019373C"/>
    <w:rsid w:val="001A0E6E"/>
    <w:rsid w:val="001B0AC5"/>
    <w:rsid w:val="001C1825"/>
    <w:rsid w:val="001C5275"/>
    <w:rsid w:val="001C71F7"/>
    <w:rsid w:val="001D187A"/>
    <w:rsid w:val="001E5983"/>
    <w:rsid w:val="001E66BD"/>
    <w:rsid w:val="001F0D23"/>
    <w:rsid w:val="001F2C2A"/>
    <w:rsid w:val="001F6318"/>
    <w:rsid w:val="0020020C"/>
    <w:rsid w:val="0020155A"/>
    <w:rsid w:val="002030DF"/>
    <w:rsid w:val="002051F1"/>
    <w:rsid w:val="0021310E"/>
    <w:rsid w:val="00213BFA"/>
    <w:rsid w:val="00214062"/>
    <w:rsid w:val="00214F1A"/>
    <w:rsid w:val="00222217"/>
    <w:rsid w:val="00230930"/>
    <w:rsid w:val="002312DF"/>
    <w:rsid w:val="00232E33"/>
    <w:rsid w:val="00233D0F"/>
    <w:rsid w:val="002356D5"/>
    <w:rsid w:val="0023762C"/>
    <w:rsid w:val="002422A9"/>
    <w:rsid w:val="00256B08"/>
    <w:rsid w:val="00263C83"/>
    <w:rsid w:val="00264327"/>
    <w:rsid w:val="0026692D"/>
    <w:rsid w:val="00270F85"/>
    <w:rsid w:val="0027671B"/>
    <w:rsid w:val="002801B9"/>
    <w:rsid w:val="00281DFC"/>
    <w:rsid w:val="0028599A"/>
    <w:rsid w:val="002903FB"/>
    <w:rsid w:val="00293605"/>
    <w:rsid w:val="00296056"/>
    <w:rsid w:val="002A29EE"/>
    <w:rsid w:val="002A318E"/>
    <w:rsid w:val="002B2C96"/>
    <w:rsid w:val="002B45DE"/>
    <w:rsid w:val="002D1AFC"/>
    <w:rsid w:val="002D3EA7"/>
    <w:rsid w:val="002D457E"/>
    <w:rsid w:val="002E1A84"/>
    <w:rsid w:val="002E2401"/>
    <w:rsid w:val="002E2A68"/>
    <w:rsid w:val="002E4405"/>
    <w:rsid w:val="002E607F"/>
    <w:rsid w:val="002E6DAC"/>
    <w:rsid w:val="002F378E"/>
    <w:rsid w:val="00316A9C"/>
    <w:rsid w:val="00316C41"/>
    <w:rsid w:val="00323621"/>
    <w:rsid w:val="00325565"/>
    <w:rsid w:val="003270DD"/>
    <w:rsid w:val="00331966"/>
    <w:rsid w:val="00332B71"/>
    <w:rsid w:val="00332B81"/>
    <w:rsid w:val="003414E8"/>
    <w:rsid w:val="00342BB1"/>
    <w:rsid w:val="00345DBF"/>
    <w:rsid w:val="00351B94"/>
    <w:rsid w:val="0035474E"/>
    <w:rsid w:val="003578C1"/>
    <w:rsid w:val="003671EF"/>
    <w:rsid w:val="00375FD1"/>
    <w:rsid w:val="003800F3"/>
    <w:rsid w:val="003867E1"/>
    <w:rsid w:val="003912B0"/>
    <w:rsid w:val="003931A4"/>
    <w:rsid w:val="003954C6"/>
    <w:rsid w:val="003964B5"/>
    <w:rsid w:val="003C3463"/>
    <w:rsid w:val="003C5B02"/>
    <w:rsid w:val="003E326B"/>
    <w:rsid w:val="003E4BAA"/>
    <w:rsid w:val="003E6E57"/>
    <w:rsid w:val="003F09A1"/>
    <w:rsid w:val="003F0AF3"/>
    <w:rsid w:val="003F315D"/>
    <w:rsid w:val="003F34C5"/>
    <w:rsid w:val="003F5FE3"/>
    <w:rsid w:val="004115A2"/>
    <w:rsid w:val="00413C04"/>
    <w:rsid w:val="0041452B"/>
    <w:rsid w:val="00416CC1"/>
    <w:rsid w:val="00425911"/>
    <w:rsid w:val="00431E65"/>
    <w:rsid w:val="004324B2"/>
    <w:rsid w:val="004327A3"/>
    <w:rsid w:val="0044695A"/>
    <w:rsid w:val="004620A0"/>
    <w:rsid w:val="0047656A"/>
    <w:rsid w:val="00480476"/>
    <w:rsid w:val="0049271E"/>
    <w:rsid w:val="00495144"/>
    <w:rsid w:val="004A055F"/>
    <w:rsid w:val="004A30A1"/>
    <w:rsid w:val="004C10D1"/>
    <w:rsid w:val="004C1175"/>
    <w:rsid w:val="004C1F58"/>
    <w:rsid w:val="004C36DB"/>
    <w:rsid w:val="004D131A"/>
    <w:rsid w:val="004D31EC"/>
    <w:rsid w:val="004E5966"/>
    <w:rsid w:val="004F1261"/>
    <w:rsid w:val="0050641D"/>
    <w:rsid w:val="00510CF9"/>
    <w:rsid w:val="00531BE3"/>
    <w:rsid w:val="00531C3D"/>
    <w:rsid w:val="005369D7"/>
    <w:rsid w:val="00550AFC"/>
    <w:rsid w:val="00555F51"/>
    <w:rsid w:val="005565AC"/>
    <w:rsid w:val="00564E3C"/>
    <w:rsid w:val="0056725C"/>
    <w:rsid w:val="00575727"/>
    <w:rsid w:val="005773F7"/>
    <w:rsid w:val="005826E6"/>
    <w:rsid w:val="005845F6"/>
    <w:rsid w:val="00585649"/>
    <w:rsid w:val="0058734A"/>
    <w:rsid w:val="0059649C"/>
    <w:rsid w:val="005A2AEF"/>
    <w:rsid w:val="005B4A7B"/>
    <w:rsid w:val="005B6573"/>
    <w:rsid w:val="005B6E40"/>
    <w:rsid w:val="005C0CBC"/>
    <w:rsid w:val="005C47E6"/>
    <w:rsid w:val="005E44FA"/>
    <w:rsid w:val="005F33CC"/>
    <w:rsid w:val="005F575E"/>
    <w:rsid w:val="00601986"/>
    <w:rsid w:val="00602B50"/>
    <w:rsid w:val="00603771"/>
    <w:rsid w:val="006123C0"/>
    <w:rsid w:val="0062578D"/>
    <w:rsid w:val="00630891"/>
    <w:rsid w:val="0065144E"/>
    <w:rsid w:val="0065719B"/>
    <w:rsid w:val="00666BE5"/>
    <w:rsid w:val="00671A91"/>
    <w:rsid w:val="006807FF"/>
    <w:rsid w:val="0068293A"/>
    <w:rsid w:val="00690BCC"/>
    <w:rsid w:val="0069467B"/>
    <w:rsid w:val="006A18AF"/>
    <w:rsid w:val="006A3D81"/>
    <w:rsid w:val="006A631C"/>
    <w:rsid w:val="006C0CCC"/>
    <w:rsid w:val="006D4E80"/>
    <w:rsid w:val="006E7E0D"/>
    <w:rsid w:val="006F3A57"/>
    <w:rsid w:val="006F69D9"/>
    <w:rsid w:val="00700786"/>
    <w:rsid w:val="00702C7A"/>
    <w:rsid w:val="00705C1F"/>
    <w:rsid w:val="00707205"/>
    <w:rsid w:val="00720B4B"/>
    <w:rsid w:val="0073073B"/>
    <w:rsid w:val="00730743"/>
    <w:rsid w:val="00733EEE"/>
    <w:rsid w:val="00734B50"/>
    <w:rsid w:val="007450D4"/>
    <w:rsid w:val="00745E86"/>
    <w:rsid w:val="007513D2"/>
    <w:rsid w:val="007541F8"/>
    <w:rsid w:val="007610AB"/>
    <w:rsid w:val="00771385"/>
    <w:rsid w:val="00782C22"/>
    <w:rsid w:val="00784BFB"/>
    <w:rsid w:val="007862E9"/>
    <w:rsid w:val="00791B38"/>
    <w:rsid w:val="00792811"/>
    <w:rsid w:val="007967D9"/>
    <w:rsid w:val="007A0C17"/>
    <w:rsid w:val="007A0D4E"/>
    <w:rsid w:val="007A73AA"/>
    <w:rsid w:val="007A782D"/>
    <w:rsid w:val="007B41B5"/>
    <w:rsid w:val="007B4768"/>
    <w:rsid w:val="007C73EB"/>
    <w:rsid w:val="007D19D3"/>
    <w:rsid w:val="007D4353"/>
    <w:rsid w:val="007D7081"/>
    <w:rsid w:val="007E4A2A"/>
    <w:rsid w:val="007E5374"/>
    <w:rsid w:val="007E6949"/>
    <w:rsid w:val="00801AE3"/>
    <w:rsid w:val="00803598"/>
    <w:rsid w:val="00812734"/>
    <w:rsid w:val="00822FE3"/>
    <w:rsid w:val="00827FA5"/>
    <w:rsid w:val="0083413E"/>
    <w:rsid w:val="0083482F"/>
    <w:rsid w:val="008405A6"/>
    <w:rsid w:val="00855D89"/>
    <w:rsid w:val="00857815"/>
    <w:rsid w:val="0085799F"/>
    <w:rsid w:val="00860E2B"/>
    <w:rsid w:val="0086126F"/>
    <w:rsid w:val="00861D0A"/>
    <w:rsid w:val="008726E2"/>
    <w:rsid w:val="00874C99"/>
    <w:rsid w:val="0088276D"/>
    <w:rsid w:val="00882D04"/>
    <w:rsid w:val="008905B0"/>
    <w:rsid w:val="00890761"/>
    <w:rsid w:val="008A0BCB"/>
    <w:rsid w:val="008A0CB2"/>
    <w:rsid w:val="008A68D6"/>
    <w:rsid w:val="008C702A"/>
    <w:rsid w:val="008D08A8"/>
    <w:rsid w:val="008D2433"/>
    <w:rsid w:val="008E3483"/>
    <w:rsid w:val="008E5209"/>
    <w:rsid w:val="008F0494"/>
    <w:rsid w:val="008F1D6E"/>
    <w:rsid w:val="0091170D"/>
    <w:rsid w:val="009160E1"/>
    <w:rsid w:val="0092465C"/>
    <w:rsid w:val="009263AC"/>
    <w:rsid w:val="009263AE"/>
    <w:rsid w:val="00930172"/>
    <w:rsid w:val="00934890"/>
    <w:rsid w:val="009352D5"/>
    <w:rsid w:val="00936D55"/>
    <w:rsid w:val="00950021"/>
    <w:rsid w:val="0096110F"/>
    <w:rsid w:val="009768FB"/>
    <w:rsid w:val="00983315"/>
    <w:rsid w:val="0099090A"/>
    <w:rsid w:val="009A182A"/>
    <w:rsid w:val="009A3BA4"/>
    <w:rsid w:val="009B3B2B"/>
    <w:rsid w:val="009B5E2C"/>
    <w:rsid w:val="009B795A"/>
    <w:rsid w:val="009C2A50"/>
    <w:rsid w:val="009C5D0D"/>
    <w:rsid w:val="009C6FE2"/>
    <w:rsid w:val="009D58D9"/>
    <w:rsid w:val="009D7FB9"/>
    <w:rsid w:val="009E7DF9"/>
    <w:rsid w:val="009F12A7"/>
    <w:rsid w:val="009F20AE"/>
    <w:rsid w:val="009F257D"/>
    <w:rsid w:val="00A0130B"/>
    <w:rsid w:val="00A06B19"/>
    <w:rsid w:val="00A06C49"/>
    <w:rsid w:val="00A12B2E"/>
    <w:rsid w:val="00A16C5A"/>
    <w:rsid w:val="00A2369A"/>
    <w:rsid w:val="00A3027C"/>
    <w:rsid w:val="00A30BA4"/>
    <w:rsid w:val="00A342A7"/>
    <w:rsid w:val="00A349AA"/>
    <w:rsid w:val="00A41EEE"/>
    <w:rsid w:val="00A45C63"/>
    <w:rsid w:val="00A46A7F"/>
    <w:rsid w:val="00A564F9"/>
    <w:rsid w:val="00A609A3"/>
    <w:rsid w:val="00A62C84"/>
    <w:rsid w:val="00A631C2"/>
    <w:rsid w:val="00A65303"/>
    <w:rsid w:val="00A707AE"/>
    <w:rsid w:val="00A7110A"/>
    <w:rsid w:val="00A74CCC"/>
    <w:rsid w:val="00A82DED"/>
    <w:rsid w:val="00A84C9A"/>
    <w:rsid w:val="00A86C5C"/>
    <w:rsid w:val="00A97B59"/>
    <w:rsid w:val="00AA2447"/>
    <w:rsid w:val="00AA3309"/>
    <w:rsid w:val="00AA45DE"/>
    <w:rsid w:val="00AB5C90"/>
    <w:rsid w:val="00AC54AF"/>
    <w:rsid w:val="00AC620E"/>
    <w:rsid w:val="00AD0ADD"/>
    <w:rsid w:val="00AD4878"/>
    <w:rsid w:val="00AE0BD1"/>
    <w:rsid w:val="00AE4E69"/>
    <w:rsid w:val="00AE5C01"/>
    <w:rsid w:val="00B10612"/>
    <w:rsid w:val="00B20395"/>
    <w:rsid w:val="00B20F0E"/>
    <w:rsid w:val="00B22ADF"/>
    <w:rsid w:val="00B24DE7"/>
    <w:rsid w:val="00B3544D"/>
    <w:rsid w:val="00B35EB8"/>
    <w:rsid w:val="00B435F5"/>
    <w:rsid w:val="00B4446C"/>
    <w:rsid w:val="00B5124C"/>
    <w:rsid w:val="00B51B31"/>
    <w:rsid w:val="00B53A27"/>
    <w:rsid w:val="00B614DF"/>
    <w:rsid w:val="00B71DBF"/>
    <w:rsid w:val="00B875B8"/>
    <w:rsid w:val="00B9328D"/>
    <w:rsid w:val="00BA1B67"/>
    <w:rsid w:val="00BA222E"/>
    <w:rsid w:val="00BA4A59"/>
    <w:rsid w:val="00BA5D2B"/>
    <w:rsid w:val="00BB05A3"/>
    <w:rsid w:val="00BB0885"/>
    <w:rsid w:val="00BB130C"/>
    <w:rsid w:val="00BC2055"/>
    <w:rsid w:val="00BC2B7A"/>
    <w:rsid w:val="00BC5E9C"/>
    <w:rsid w:val="00BD0258"/>
    <w:rsid w:val="00BD577F"/>
    <w:rsid w:val="00BE1BAD"/>
    <w:rsid w:val="00BE4329"/>
    <w:rsid w:val="00BE7166"/>
    <w:rsid w:val="00BF1C9C"/>
    <w:rsid w:val="00BF1D88"/>
    <w:rsid w:val="00BF1F13"/>
    <w:rsid w:val="00BF25EA"/>
    <w:rsid w:val="00BF698D"/>
    <w:rsid w:val="00C04B92"/>
    <w:rsid w:val="00C10020"/>
    <w:rsid w:val="00C103A7"/>
    <w:rsid w:val="00C17070"/>
    <w:rsid w:val="00C17101"/>
    <w:rsid w:val="00C2107C"/>
    <w:rsid w:val="00C30726"/>
    <w:rsid w:val="00C54827"/>
    <w:rsid w:val="00C66011"/>
    <w:rsid w:val="00C759BF"/>
    <w:rsid w:val="00C75A07"/>
    <w:rsid w:val="00C828B4"/>
    <w:rsid w:val="00C87ADB"/>
    <w:rsid w:val="00C9043F"/>
    <w:rsid w:val="00C913B4"/>
    <w:rsid w:val="00C94C02"/>
    <w:rsid w:val="00C96DA9"/>
    <w:rsid w:val="00CA02AC"/>
    <w:rsid w:val="00CA10FD"/>
    <w:rsid w:val="00CB6CF8"/>
    <w:rsid w:val="00CC06EA"/>
    <w:rsid w:val="00CC489F"/>
    <w:rsid w:val="00CD34D2"/>
    <w:rsid w:val="00CF511B"/>
    <w:rsid w:val="00CF57AE"/>
    <w:rsid w:val="00D02A3D"/>
    <w:rsid w:val="00D05CDC"/>
    <w:rsid w:val="00D10D79"/>
    <w:rsid w:val="00D1436F"/>
    <w:rsid w:val="00D15AF3"/>
    <w:rsid w:val="00D16047"/>
    <w:rsid w:val="00D2217D"/>
    <w:rsid w:val="00D24595"/>
    <w:rsid w:val="00D25EA5"/>
    <w:rsid w:val="00D31A79"/>
    <w:rsid w:val="00D33ED2"/>
    <w:rsid w:val="00D472C0"/>
    <w:rsid w:val="00D54A9B"/>
    <w:rsid w:val="00D557F6"/>
    <w:rsid w:val="00D617BA"/>
    <w:rsid w:val="00D63AE8"/>
    <w:rsid w:val="00D70FB5"/>
    <w:rsid w:val="00D71101"/>
    <w:rsid w:val="00D77276"/>
    <w:rsid w:val="00D8309E"/>
    <w:rsid w:val="00D92DBC"/>
    <w:rsid w:val="00DA1D55"/>
    <w:rsid w:val="00DA397E"/>
    <w:rsid w:val="00DA69EA"/>
    <w:rsid w:val="00DA6B5F"/>
    <w:rsid w:val="00DA6D7B"/>
    <w:rsid w:val="00DB29CD"/>
    <w:rsid w:val="00DB38E0"/>
    <w:rsid w:val="00DB7D6F"/>
    <w:rsid w:val="00DD1B80"/>
    <w:rsid w:val="00DD2500"/>
    <w:rsid w:val="00DE333B"/>
    <w:rsid w:val="00DE3EC0"/>
    <w:rsid w:val="00DE6415"/>
    <w:rsid w:val="00DF0203"/>
    <w:rsid w:val="00DF12BB"/>
    <w:rsid w:val="00DF162C"/>
    <w:rsid w:val="00E0038A"/>
    <w:rsid w:val="00E01194"/>
    <w:rsid w:val="00E02A2F"/>
    <w:rsid w:val="00E055EA"/>
    <w:rsid w:val="00E107F2"/>
    <w:rsid w:val="00E1147B"/>
    <w:rsid w:val="00E12CA5"/>
    <w:rsid w:val="00E1388F"/>
    <w:rsid w:val="00E17565"/>
    <w:rsid w:val="00E236DA"/>
    <w:rsid w:val="00E474E8"/>
    <w:rsid w:val="00E4783D"/>
    <w:rsid w:val="00E529A2"/>
    <w:rsid w:val="00E55352"/>
    <w:rsid w:val="00E66462"/>
    <w:rsid w:val="00E85EDC"/>
    <w:rsid w:val="00E91A09"/>
    <w:rsid w:val="00E95051"/>
    <w:rsid w:val="00EA4287"/>
    <w:rsid w:val="00EB345E"/>
    <w:rsid w:val="00EB6C57"/>
    <w:rsid w:val="00EC21F6"/>
    <w:rsid w:val="00EC3814"/>
    <w:rsid w:val="00EC63B6"/>
    <w:rsid w:val="00ED0FAB"/>
    <w:rsid w:val="00ED0FF6"/>
    <w:rsid w:val="00ED12C1"/>
    <w:rsid w:val="00ED2843"/>
    <w:rsid w:val="00EE0924"/>
    <w:rsid w:val="00EE32E3"/>
    <w:rsid w:val="00EF79E5"/>
    <w:rsid w:val="00F0320D"/>
    <w:rsid w:val="00F16821"/>
    <w:rsid w:val="00F16885"/>
    <w:rsid w:val="00F24D1A"/>
    <w:rsid w:val="00F2576D"/>
    <w:rsid w:val="00F26D0B"/>
    <w:rsid w:val="00F33E30"/>
    <w:rsid w:val="00F36ECC"/>
    <w:rsid w:val="00F46C22"/>
    <w:rsid w:val="00F51A08"/>
    <w:rsid w:val="00F75E9D"/>
    <w:rsid w:val="00F77312"/>
    <w:rsid w:val="00F8367D"/>
    <w:rsid w:val="00F92BAE"/>
    <w:rsid w:val="00F963E2"/>
    <w:rsid w:val="00FA04A3"/>
    <w:rsid w:val="00FA1BB9"/>
    <w:rsid w:val="00FA7D41"/>
    <w:rsid w:val="00FB0820"/>
    <w:rsid w:val="00FB1BFB"/>
    <w:rsid w:val="00FB1F72"/>
    <w:rsid w:val="00FB204C"/>
    <w:rsid w:val="00FB4127"/>
    <w:rsid w:val="00FC30E6"/>
    <w:rsid w:val="00FE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6BD291"/>
  <w15:docId w15:val="{5DB8592C-23CB-4D82-B516-678D74D5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D55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209"/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209"/>
  </w:style>
  <w:style w:type="table" w:styleId="Tablaconcuadrcula">
    <w:name w:val="Table Grid"/>
    <w:basedOn w:val="Tablanormal"/>
    <w:uiPriority w:val="39"/>
    <w:rsid w:val="008E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5759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uiPriority w:val="34"/>
    <w:qFormat/>
    <w:rsid w:val="000F2D6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935A4"/>
    <w:rPr>
      <w:color w:val="605E5C"/>
      <w:shd w:val="clear" w:color="auto" w:fill="E1DFDD"/>
    </w:rPr>
  </w:style>
  <w:style w:type="paragraph" w:customStyle="1" w:styleId="Cdetextonegrita">
    <w:name w:val="C. de texto negrita"/>
    <w:basedOn w:val="Normal"/>
    <w:qFormat/>
    <w:rsid w:val="00EE0924"/>
    <w:pPr>
      <w:spacing w:after="120" w:line="240" w:lineRule="auto"/>
      <w:jc w:val="both"/>
    </w:pPr>
    <w:rPr>
      <w:rFonts w:ascii="Soberana Sans" w:eastAsia="Times New Roman" w:hAnsi="Soberana Sans" w:cs="Arial"/>
      <w:b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489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46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4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D525D-D5B0-4A6E-979A-19BB5E3D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534</Words>
  <Characters>2939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CLSinaloa</dc:creator>
  <cp:lastModifiedBy>Lenovo</cp:lastModifiedBy>
  <cp:revision>3</cp:revision>
  <cp:lastPrinted>2021-10-18T17:24:00Z</cp:lastPrinted>
  <dcterms:created xsi:type="dcterms:W3CDTF">2023-07-10T18:30:00Z</dcterms:created>
  <dcterms:modified xsi:type="dcterms:W3CDTF">2023-07-10T19:56:00Z</dcterms:modified>
</cp:coreProperties>
</file>